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73CFA50" w:rsidR="00FA260E"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 xml:space="preserve">3GPP TSG-RAN WG2 </w:t>
      </w:r>
      <w:proofErr w:type="spellStart"/>
      <w:r w:rsidR="00B001BF">
        <w:rPr>
          <w:rFonts w:cs="Arial"/>
          <w:b/>
          <w:sz w:val="24"/>
          <w:szCs w:val="24"/>
        </w:rPr>
        <w:t>e</w:t>
      </w:r>
      <w:r w:rsidRPr="001D31BA">
        <w:rPr>
          <w:rFonts w:cs="Arial"/>
          <w:b/>
          <w:sz w:val="24"/>
          <w:szCs w:val="24"/>
        </w:rPr>
        <w:t>Meeting</w:t>
      </w:r>
      <w:proofErr w:type="spellEnd"/>
      <w:r w:rsidRPr="001D31BA">
        <w:rPr>
          <w:rFonts w:cs="Arial"/>
          <w:b/>
          <w:sz w:val="24"/>
          <w:szCs w:val="24"/>
        </w:rPr>
        <w:t xml:space="preserve"> #</w:t>
      </w:r>
      <w:r w:rsidR="0067793D">
        <w:rPr>
          <w:rFonts w:cs="Arial"/>
          <w:b/>
          <w:sz w:val="24"/>
          <w:szCs w:val="24"/>
        </w:rPr>
        <w:t>10</w:t>
      </w:r>
      <w:r w:rsidR="00ED24C7">
        <w:rPr>
          <w:rFonts w:cs="Arial"/>
          <w:b/>
          <w:sz w:val="24"/>
          <w:szCs w:val="24"/>
        </w:rPr>
        <w:t>9</w:t>
      </w:r>
      <w:r w:rsidR="00FA260E" w:rsidRPr="007D3E81">
        <w:rPr>
          <w:rFonts w:cs="Arial"/>
          <w:b/>
          <w:sz w:val="24"/>
          <w:szCs w:val="24"/>
        </w:rPr>
        <w:tab/>
      </w:r>
      <w:r w:rsidR="00744197">
        <w:rPr>
          <w:rFonts w:eastAsia="宋体" w:cs="Arial"/>
          <w:b/>
          <w:sz w:val="24"/>
          <w:szCs w:val="24"/>
          <w:lang w:eastAsia="zh-CN"/>
        </w:rPr>
        <w:t>R2-2000970</w:t>
      </w:r>
    </w:p>
    <w:p w14:paraId="57FB1393" w14:textId="6B018C5B" w:rsidR="00FA260E" w:rsidRPr="00483CF3" w:rsidRDefault="00311D16" w:rsidP="00FA260E">
      <w:pPr>
        <w:pStyle w:val="CRCoverPage"/>
        <w:tabs>
          <w:tab w:val="right" w:pos="9639"/>
          <w:tab w:val="right" w:pos="13323"/>
        </w:tabs>
        <w:spacing w:after="0"/>
        <w:rPr>
          <w:rFonts w:cs="Arial"/>
          <w:lang w:eastAsia="zh-CN"/>
        </w:rPr>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bookmarkStart w:id="3" w:name="_GoBack"/>
      <w:bookmarkEnd w:id="3"/>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C814643"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744197" w:rsidRPr="00744197">
        <w:rPr>
          <w:rFonts w:ascii="Arial" w:hAnsi="Arial" w:cs="Arial"/>
          <w:sz w:val="24"/>
          <w:szCs w:val="24"/>
          <w:lang w:val="en-US"/>
        </w:rPr>
        <w:t>6.8.2.3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6467C4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9D5D2B" w:rsidRPr="009D5D2B">
        <w:rPr>
          <w:rFonts w:ascii="Arial" w:hAnsi="Arial" w:cs="Arial"/>
          <w:sz w:val="24"/>
          <w:szCs w:val="24"/>
        </w:rPr>
        <w:t>Discussion on SRS capability transfer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3697E36F" w14:textId="77777777" w:rsidR="00B0216D" w:rsidRDefault="00B0216D" w:rsidP="00B0216D">
      <w:pPr>
        <w:rPr>
          <w:bCs/>
          <w:lang w:eastAsia="zh-CN"/>
        </w:rPr>
      </w:pPr>
      <w:r>
        <w:rPr>
          <w:bCs/>
          <w:lang w:eastAsia="zh-CN"/>
        </w:rPr>
        <w:t xml:space="preserve">In this contribution, we provide our consideration on </w:t>
      </w:r>
      <w:r w:rsidRPr="00B0216D">
        <w:rPr>
          <w:bCs/>
          <w:lang w:eastAsia="zh-CN"/>
        </w:rPr>
        <w:t>SRS capability transfer</w:t>
      </w:r>
      <w:r>
        <w:rPr>
          <w:bCs/>
          <w:lang w:eastAsia="zh-CN"/>
        </w:rPr>
        <w:t>, for NR positioning, which may be applicable to</w:t>
      </w:r>
    </w:p>
    <w:p w14:paraId="5AEBCEA0" w14:textId="77777777" w:rsidR="00B0216D" w:rsidRDefault="00B0216D" w:rsidP="00B0216D">
      <w:pPr>
        <w:pStyle w:val="a7"/>
        <w:numPr>
          <w:ilvl w:val="0"/>
          <w:numId w:val="45"/>
        </w:numPr>
        <w:ind w:firstLineChars="0"/>
        <w:rPr>
          <w:bCs/>
          <w:lang w:eastAsia="zh-CN"/>
        </w:rPr>
      </w:pPr>
      <w:r>
        <w:rPr>
          <w:bCs/>
          <w:lang w:eastAsia="zh-CN"/>
        </w:rPr>
        <w:t>UL-only positioning</w:t>
      </w:r>
    </w:p>
    <w:p w14:paraId="2362C278" w14:textId="77777777" w:rsidR="00B0216D" w:rsidRDefault="00B0216D" w:rsidP="00B0216D">
      <w:pPr>
        <w:pStyle w:val="a7"/>
        <w:numPr>
          <w:ilvl w:val="1"/>
          <w:numId w:val="45"/>
        </w:numPr>
        <w:ind w:firstLineChars="0"/>
        <w:rPr>
          <w:bCs/>
          <w:lang w:eastAsia="zh-CN"/>
        </w:rPr>
      </w:pPr>
      <w:r>
        <w:rPr>
          <w:bCs/>
          <w:lang w:eastAsia="zh-CN"/>
        </w:rPr>
        <w:t>UL-TDOA</w:t>
      </w:r>
    </w:p>
    <w:p w14:paraId="1ECB301D" w14:textId="77777777" w:rsidR="00B0216D" w:rsidRDefault="00B0216D" w:rsidP="00B0216D">
      <w:pPr>
        <w:pStyle w:val="a7"/>
        <w:numPr>
          <w:ilvl w:val="1"/>
          <w:numId w:val="45"/>
        </w:numPr>
        <w:ind w:firstLineChars="0"/>
        <w:rPr>
          <w:bCs/>
          <w:lang w:eastAsia="zh-CN"/>
        </w:rPr>
      </w:pPr>
      <w:r>
        <w:rPr>
          <w:bCs/>
          <w:lang w:eastAsia="zh-CN"/>
        </w:rPr>
        <w:t>UL-</w:t>
      </w:r>
      <w:proofErr w:type="spellStart"/>
      <w:r>
        <w:rPr>
          <w:bCs/>
          <w:lang w:eastAsia="zh-CN"/>
        </w:rPr>
        <w:t>AoA</w:t>
      </w:r>
      <w:proofErr w:type="spellEnd"/>
    </w:p>
    <w:p w14:paraId="74019D0D" w14:textId="77777777" w:rsidR="00B0216D" w:rsidRDefault="00B0216D" w:rsidP="00B0216D">
      <w:pPr>
        <w:pStyle w:val="a7"/>
        <w:numPr>
          <w:ilvl w:val="0"/>
          <w:numId w:val="45"/>
        </w:numPr>
        <w:ind w:firstLineChars="0"/>
        <w:rPr>
          <w:bCs/>
          <w:lang w:eastAsia="zh-CN"/>
        </w:rPr>
      </w:pPr>
      <w:r>
        <w:rPr>
          <w:bCs/>
          <w:lang w:eastAsia="zh-CN"/>
        </w:rPr>
        <w:t>UL part of DL+UL positioning</w:t>
      </w:r>
    </w:p>
    <w:p w14:paraId="053796FD" w14:textId="3BFA25E5" w:rsidR="00F260AC" w:rsidRPr="00783BA3" w:rsidRDefault="00B0216D" w:rsidP="005930C0">
      <w:pPr>
        <w:pStyle w:val="a7"/>
        <w:numPr>
          <w:ilvl w:val="1"/>
          <w:numId w:val="45"/>
        </w:numPr>
        <w:ind w:firstLineChars="0"/>
        <w:rPr>
          <w:lang w:eastAsia="zh-CN"/>
        </w:rPr>
      </w:pPr>
      <w:r>
        <w:rPr>
          <w:bCs/>
          <w:lang w:eastAsia="zh-CN"/>
        </w:rPr>
        <w:t>Multi-RTT</w:t>
      </w:r>
    </w:p>
    <w:p w14:paraId="0D965918" w14:textId="5BE49342" w:rsidR="00885FDA" w:rsidRDefault="00885FDA" w:rsidP="00FA14B0">
      <w:pPr>
        <w:pStyle w:val="1"/>
        <w:rPr>
          <w:lang w:eastAsia="zh-CN"/>
        </w:rPr>
      </w:pPr>
      <w:r>
        <w:rPr>
          <w:rFonts w:hint="eastAsia"/>
          <w:lang w:eastAsia="zh-CN"/>
        </w:rPr>
        <w:t>Discussion</w:t>
      </w:r>
    </w:p>
    <w:p w14:paraId="631A4FA3" w14:textId="77777777" w:rsidR="00A36825" w:rsidRPr="00B001BF" w:rsidRDefault="00A36825" w:rsidP="00B001BF">
      <w:pPr>
        <w:rPr>
          <w:rFonts w:ascii="Arial" w:hAnsi="Arial"/>
          <w:vanish/>
          <w:sz w:val="28"/>
          <w:lang w:eastAsia="zh-CN"/>
        </w:rPr>
      </w:pPr>
      <w:r>
        <w:rPr>
          <w:lang w:eastAsia="zh-CN"/>
        </w:rPr>
        <w:t xml:space="preserve">During the email discussion, it is a little bit controversial whether the SRS capability should be transferred to the LMF. In our view, if LMF does not know the UE SRS capability, LMF needs to blindly request the serving </w:t>
      </w:r>
      <w:proofErr w:type="spellStart"/>
      <w:r>
        <w:rPr>
          <w:lang w:eastAsia="zh-CN"/>
        </w:rPr>
        <w:t>gNB</w:t>
      </w:r>
      <w:proofErr w:type="spellEnd"/>
      <w:r>
        <w:rPr>
          <w:lang w:eastAsia="zh-CN"/>
        </w:rPr>
        <w:t xml:space="preserve"> to allocate SRS resources for positioning if required, with potential assistance data, e.g., reference signals from the neighbouring cells served as </w:t>
      </w:r>
      <w:proofErr w:type="spellStart"/>
      <w:r>
        <w:rPr>
          <w:lang w:eastAsia="zh-CN"/>
        </w:rPr>
        <w:t>pathloss</w:t>
      </w:r>
      <w:proofErr w:type="spellEnd"/>
      <w:r>
        <w:rPr>
          <w:lang w:eastAsia="zh-CN"/>
        </w:rPr>
        <w:t xml:space="preserve"> reference or spatial relation; if UE does not support it, those information would be useless. In this sense, we suggest that the capability related to SRS for positioning should be both transferred to the serving </w:t>
      </w:r>
      <w:proofErr w:type="spellStart"/>
      <w:r>
        <w:rPr>
          <w:lang w:eastAsia="zh-CN"/>
        </w:rPr>
        <w:t>gNB</w:t>
      </w:r>
      <w:proofErr w:type="spellEnd"/>
      <w:r>
        <w:rPr>
          <w:lang w:eastAsia="zh-CN"/>
        </w:rPr>
        <w:t xml:space="preserve"> and the LMF.</w:t>
      </w:r>
    </w:p>
    <w:p w14:paraId="036DF94F" w14:textId="46713A0D" w:rsidR="00A36825" w:rsidRDefault="00A36825" w:rsidP="00A36825">
      <w:pPr>
        <w:rPr>
          <w:b/>
          <w:i/>
        </w:rPr>
      </w:pPr>
      <w:r w:rsidRPr="00E10A28">
        <w:rPr>
          <w:b/>
          <w:i/>
        </w:rPr>
        <w:t>Pro</w:t>
      </w:r>
      <w:r w:rsidRPr="00E002B7">
        <w:rPr>
          <w:b/>
          <w:i/>
        </w:rPr>
        <w:t xml:space="preserve">posal </w:t>
      </w:r>
      <w:r w:rsidRPr="00E002B7">
        <w:rPr>
          <w:b/>
          <w:i/>
        </w:rPr>
        <w:fldChar w:fldCharType="begin"/>
      </w:r>
      <w:r w:rsidRPr="00E002B7">
        <w:rPr>
          <w:b/>
          <w:i/>
        </w:rPr>
        <w:instrText xml:space="preserve"> SEQ Proposal \* ARABIC </w:instrText>
      </w:r>
      <w:r w:rsidRPr="00E002B7">
        <w:rPr>
          <w:b/>
          <w:i/>
        </w:rPr>
        <w:fldChar w:fldCharType="separate"/>
      </w:r>
      <w:r>
        <w:rPr>
          <w:b/>
          <w:i/>
          <w:noProof/>
        </w:rPr>
        <w:t>1</w:t>
      </w:r>
      <w:r w:rsidRPr="00E002B7">
        <w:rPr>
          <w:b/>
          <w:i/>
        </w:rPr>
        <w:fldChar w:fldCharType="end"/>
      </w:r>
      <w:r w:rsidRPr="00E002B7">
        <w:rPr>
          <w:b/>
          <w:i/>
        </w:rPr>
        <w:t>:</w:t>
      </w:r>
      <w:r>
        <w:rPr>
          <w:b/>
          <w:i/>
        </w:rPr>
        <w:t xml:space="preserve"> The capability related to SRS for positioning </w:t>
      </w:r>
      <w:r w:rsidR="005F6125">
        <w:rPr>
          <w:b/>
          <w:i/>
        </w:rPr>
        <w:t xml:space="preserve">can </w:t>
      </w:r>
      <w:r>
        <w:rPr>
          <w:b/>
          <w:i/>
        </w:rPr>
        <w:t xml:space="preserve">be requested by and transferred to both the serving </w:t>
      </w:r>
      <w:proofErr w:type="spellStart"/>
      <w:r>
        <w:rPr>
          <w:b/>
          <w:i/>
        </w:rPr>
        <w:t>gNB</w:t>
      </w:r>
      <w:proofErr w:type="spellEnd"/>
      <w:r>
        <w:rPr>
          <w:b/>
          <w:i/>
        </w:rPr>
        <w:t xml:space="preserve"> and the LMF.</w:t>
      </w:r>
      <w:r w:rsidRPr="002A45B1">
        <w:rPr>
          <w:b/>
          <w:i/>
        </w:rPr>
        <w:t xml:space="preserve"> </w:t>
      </w:r>
    </w:p>
    <w:p w14:paraId="2D01FE0D" w14:textId="48FBC904" w:rsidR="00A36825" w:rsidRPr="004B162D" w:rsidRDefault="00A36825" w:rsidP="00A36825">
      <w:pPr>
        <w:pStyle w:val="3GPPAgreements"/>
        <w:numPr>
          <w:ilvl w:val="0"/>
          <w:numId w:val="42"/>
        </w:numPr>
        <w:spacing w:before="0" w:after="120"/>
        <w:textAlignment w:val="baseline"/>
        <w:rPr>
          <w:b/>
          <w:i/>
          <w:sz w:val="20"/>
        </w:rPr>
      </w:pPr>
      <w:r w:rsidRPr="004B162D">
        <w:rPr>
          <w:b/>
          <w:i/>
          <w:sz w:val="20"/>
        </w:rPr>
        <w:t>This is applicable to both UL-only positioning (UL-TDOA and UL-</w:t>
      </w:r>
      <w:proofErr w:type="spellStart"/>
      <w:r w:rsidR="0071554E">
        <w:rPr>
          <w:b/>
          <w:i/>
          <w:sz w:val="20"/>
        </w:rPr>
        <w:t>AoA</w:t>
      </w:r>
      <w:proofErr w:type="spellEnd"/>
      <w:r w:rsidR="0071554E">
        <w:rPr>
          <w:b/>
          <w:i/>
          <w:sz w:val="20"/>
        </w:rPr>
        <w:t>), and multi-RTT positioning</w:t>
      </w:r>
    </w:p>
    <w:p w14:paraId="65E50432" w14:textId="55C3FE19" w:rsidR="0011446C" w:rsidRDefault="0011446C" w:rsidP="00A36825">
      <w:pPr>
        <w:rPr>
          <w:lang w:eastAsia="zh-CN"/>
        </w:rPr>
      </w:pPr>
      <w:r>
        <w:rPr>
          <w:lang w:eastAsia="zh-CN"/>
        </w:rPr>
        <w:t xml:space="preserve">UE feature is still under discussion in both RAN1 and RAN2, but a basic feature group for SRS for positioning should </w:t>
      </w:r>
      <w:proofErr w:type="gramStart"/>
      <w:r>
        <w:rPr>
          <w:lang w:eastAsia="zh-CN"/>
        </w:rPr>
        <w:t>be</w:t>
      </w:r>
      <w:proofErr w:type="gramEnd"/>
      <w:r>
        <w:rPr>
          <w:lang w:eastAsia="zh-CN"/>
        </w:rPr>
        <w:t xml:space="preserve"> defined, which e.g. may include the following components.</w:t>
      </w:r>
      <w:r w:rsidR="009A61A0">
        <w:rPr>
          <w:lang w:eastAsia="zh-CN"/>
        </w:rPr>
        <w:t xml:space="preserve"> This basic feature group is regarded as the mandatory feature for UE to support SRS for positioning.</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7629"/>
      </w:tblGrid>
      <w:tr w:rsidR="0011446C" w:rsidRPr="0032705D" w14:paraId="0DBA3F9A" w14:textId="77777777" w:rsidTr="005F6125">
        <w:trPr>
          <w:trHeight w:val="20"/>
          <w:jc w:val="center"/>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19FF3F23" w14:textId="77777777" w:rsidR="0011446C" w:rsidRPr="0032705D" w:rsidRDefault="0011446C" w:rsidP="00986E37">
            <w:pPr>
              <w:pStyle w:val="TAL"/>
            </w:pPr>
            <w:r>
              <w:t>Basic SRS for positioning</w:t>
            </w:r>
          </w:p>
        </w:tc>
        <w:tc>
          <w:tcPr>
            <w:tcW w:w="7629" w:type="dxa"/>
            <w:tcBorders>
              <w:top w:val="single" w:sz="4" w:space="0" w:color="auto"/>
              <w:left w:val="single" w:sz="4" w:space="0" w:color="auto"/>
              <w:bottom w:val="single" w:sz="4" w:space="0" w:color="auto"/>
              <w:right w:val="single" w:sz="4" w:space="0" w:color="auto"/>
            </w:tcBorders>
            <w:shd w:val="clear" w:color="auto" w:fill="auto"/>
          </w:tcPr>
          <w:p w14:paraId="7025D1BE" w14:textId="77777777" w:rsidR="0011446C" w:rsidRDefault="0011446C" w:rsidP="0011446C">
            <w:pPr>
              <w:pStyle w:val="TAL"/>
              <w:numPr>
                <w:ilvl w:val="0"/>
                <w:numId w:val="46"/>
              </w:numPr>
            </w:pPr>
            <w:r>
              <w:t>Support of single SRS resource set for positioning per BWP</w:t>
            </w:r>
          </w:p>
          <w:p w14:paraId="75EC506B" w14:textId="77777777" w:rsidR="0011446C" w:rsidRDefault="0011446C" w:rsidP="0011446C">
            <w:pPr>
              <w:pStyle w:val="TAL"/>
              <w:numPr>
                <w:ilvl w:val="0"/>
                <w:numId w:val="46"/>
              </w:numPr>
            </w:pPr>
            <w:r>
              <w:t>Support of single SRS resource for positioning across all SRS resource sets per BWP</w:t>
            </w:r>
          </w:p>
          <w:p w14:paraId="05D61661" w14:textId="77777777" w:rsidR="0011446C" w:rsidRDefault="0011446C" w:rsidP="0011446C">
            <w:pPr>
              <w:pStyle w:val="TAL"/>
              <w:numPr>
                <w:ilvl w:val="0"/>
                <w:numId w:val="46"/>
              </w:numPr>
            </w:pPr>
            <w:r>
              <w:t xml:space="preserve">Support of OLPC of SRS for positioning with </w:t>
            </w:r>
            <w:r w:rsidRPr="0032705D">
              <w:t xml:space="preserve">DL </w:t>
            </w:r>
            <w:proofErr w:type="spellStart"/>
            <w:r w:rsidRPr="0032705D">
              <w:t>pathloss</w:t>
            </w:r>
            <w:proofErr w:type="spellEnd"/>
            <w:r w:rsidRPr="0032705D">
              <w:t xml:space="preserve"> estimation</w:t>
            </w:r>
            <w:r>
              <w:t xml:space="preserve"> based on SSB from the serving cell</w:t>
            </w:r>
          </w:p>
          <w:p w14:paraId="0125444F" w14:textId="77777777" w:rsidR="0011446C" w:rsidRPr="0032705D" w:rsidRDefault="0011446C" w:rsidP="0011446C">
            <w:pPr>
              <w:pStyle w:val="TAL"/>
              <w:numPr>
                <w:ilvl w:val="0"/>
                <w:numId w:val="46"/>
              </w:numPr>
            </w:pPr>
            <w:r>
              <w:t>Support of periodic SRS resource for positioning</w:t>
            </w:r>
          </w:p>
        </w:tc>
      </w:tr>
    </w:tbl>
    <w:p w14:paraId="25D99D58" w14:textId="3AF02BDB" w:rsidR="0011446C" w:rsidRDefault="0011446C" w:rsidP="00A36825">
      <w:pPr>
        <w:rPr>
          <w:lang w:eastAsia="zh-CN"/>
        </w:rPr>
      </w:pPr>
      <w:r>
        <w:rPr>
          <w:lang w:eastAsia="zh-CN"/>
        </w:rPr>
        <w:t xml:space="preserve">In our view, whether UE supports this basic SRS for positioning feature group should be transferred in LPP, and the detailed signalling granularity can be either per UE or per FR. As for additional UE features related to SRS for positioning, </w:t>
      </w:r>
      <w:r w:rsidR="00FE5D5B">
        <w:rPr>
          <w:lang w:eastAsia="zh-CN"/>
        </w:rPr>
        <w:t xml:space="preserve">they </w:t>
      </w:r>
      <w:r>
        <w:rPr>
          <w:lang w:eastAsia="zh-CN"/>
        </w:rPr>
        <w:t>can be further considered once UE feature discussion made progress.</w:t>
      </w:r>
    </w:p>
    <w:p w14:paraId="2CD89337" w14:textId="61EEFEB0" w:rsidR="0011446C" w:rsidRPr="0011446C" w:rsidRDefault="0011446C" w:rsidP="00A36825">
      <w:pPr>
        <w:rPr>
          <w:lang w:eastAsia="zh-CN"/>
        </w:rPr>
      </w:pPr>
      <w:r w:rsidRPr="00E10A28">
        <w:rPr>
          <w:b/>
          <w:i/>
        </w:rPr>
        <w:t>Pro</w:t>
      </w:r>
      <w:r w:rsidRPr="00E002B7">
        <w:rPr>
          <w:b/>
          <w:i/>
        </w:rPr>
        <w:t xml:space="preserve">posal </w:t>
      </w:r>
      <w:r w:rsidRPr="00E002B7">
        <w:rPr>
          <w:b/>
          <w:i/>
        </w:rPr>
        <w:fldChar w:fldCharType="begin"/>
      </w:r>
      <w:r w:rsidRPr="00E002B7">
        <w:rPr>
          <w:b/>
          <w:i/>
        </w:rPr>
        <w:instrText xml:space="preserve"> SEQ Proposal \* ARABIC </w:instrText>
      </w:r>
      <w:r w:rsidRPr="00E002B7">
        <w:rPr>
          <w:b/>
          <w:i/>
        </w:rPr>
        <w:fldChar w:fldCharType="separate"/>
      </w:r>
      <w:r w:rsidR="0039578F">
        <w:rPr>
          <w:b/>
          <w:i/>
          <w:noProof/>
        </w:rPr>
        <w:t>2</w:t>
      </w:r>
      <w:r w:rsidRPr="00E002B7">
        <w:rPr>
          <w:b/>
          <w:i/>
        </w:rPr>
        <w:fldChar w:fldCharType="end"/>
      </w:r>
      <w:r w:rsidRPr="00E002B7">
        <w:rPr>
          <w:b/>
          <w:i/>
        </w:rPr>
        <w:t>:</w:t>
      </w:r>
      <w:r>
        <w:rPr>
          <w:b/>
          <w:i/>
        </w:rPr>
        <w:t xml:space="preserve"> The basic feature group for SRS for positioning should be </w:t>
      </w:r>
      <w:r w:rsidR="00FE5D5B">
        <w:rPr>
          <w:b/>
          <w:i/>
        </w:rPr>
        <w:t xml:space="preserve">supported and </w:t>
      </w:r>
      <w:r>
        <w:rPr>
          <w:b/>
          <w:i/>
        </w:rPr>
        <w:t>transferred</w:t>
      </w:r>
      <w:r w:rsidR="00FE5D5B">
        <w:rPr>
          <w:b/>
          <w:i/>
        </w:rPr>
        <w:t xml:space="preserve"> to LMF</w:t>
      </w:r>
      <w:r>
        <w:rPr>
          <w:b/>
          <w:i/>
        </w:rPr>
        <w:t xml:space="preserve"> by LPP</w:t>
      </w:r>
      <w:r w:rsidR="0039578F">
        <w:rPr>
          <w:b/>
          <w:i/>
        </w:rPr>
        <w:t>.</w:t>
      </w:r>
    </w:p>
    <w:p w14:paraId="46B8CCF0" w14:textId="1190C605" w:rsidR="009A61A0" w:rsidRDefault="009A61A0" w:rsidP="00A36825">
      <w:pPr>
        <w:rPr>
          <w:lang w:eastAsia="zh-CN"/>
        </w:rPr>
      </w:pPr>
      <w:r>
        <w:rPr>
          <w:lang w:eastAsia="zh-CN"/>
        </w:rPr>
        <w:t>In LTE, UE transmits SRS for other purposes, and in case this SRS is not received by any LMU, there is no penalty. However, in NR, we have SRS for positioning, which is dedicated for positioning</w:t>
      </w:r>
      <w:r w:rsidR="002D5049">
        <w:rPr>
          <w:lang w:eastAsia="zh-CN"/>
        </w:rPr>
        <w:t>.</w:t>
      </w:r>
      <w:r>
        <w:rPr>
          <w:lang w:eastAsia="zh-CN"/>
        </w:rPr>
        <w:t xml:space="preserve"> LMF and </w:t>
      </w:r>
      <w:proofErr w:type="spellStart"/>
      <w:r>
        <w:rPr>
          <w:lang w:eastAsia="zh-CN"/>
        </w:rPr>
        <w:t>gNB</w:t>
      </w:r>
      <w:proofErr w:type="spellEnd"/>
      <w:r>
        <w:rPr>
          <w:lang w:eastAsia="zh-CN"/>
        </w:rPr>
        <w:t xml:space="preserve"> needs to make sure that the SRS can be potentially received by the neighbouring </w:t>
      </w:r>
      <w:proofErr w:type="spellStart"/>
      <w:r>
        <w:rPr>
          <w:lang w:eastAsia="zh-CN"/>
        </w:rPr>
        <w:t>gNBs</w:t>
      </w:r>
      <w:proofErr w:type="spellEnd"/>
      <w:r>
        <w:rPr>
          <w:lang w:eastAsia="zh-CN"/>
        </w:rPr>
        <w:t xml:space="preserve">. Only through comparing UE UL carrier information and </w:t>
      </w:r>
      <w:r w:rsidR="006D0696">
        <w:rPr>
          <w:lang w:eastAsia="zh-CN"/>
        </w:rPr>
        <w:t xml:space="preserve">the supported band of </w:t>
      </w:r>
      <w:r>
        <w:rPr>
          <w:lang w:eastAsia="zh-CN"/>
        </w:rPr>
        <w:t xml:space="preserve">neighbouring </w:t>
      </w:r>
      <w:proofErr w:type="spellStart"/>
      <w:r>
        <w:rPr>
          <w:lang w:eastAsia="zh-CN"/>
        </w:rPr>
        <w:t>gNB</w:t>
      </w:r>
      <w:r w:rsidR="006D0696">
        <w:rPr>
          <w:lang w:eastAsia="zh-CN"/>
        </w:rPr>
        <w:t>s</w:t>
      </w:r>
      <w:proofErr w:type="spellEnd"/>
      <w:r>
        <w:rPr>
          <w:lang w:eastAsia="zh-CN"/>
        </w:rPr>
        <w:t>,</w:t>
      </w:r>
      <w:r w:rsidR="001171A7">
        <w:rPr>
          <w:lang w:eastAsia="zh-CN"/>
        </w:rPr>
        <w:t xml:space="preserve"> </w:t>
      </w:r>
      <w:r>
        <w:rPr>
          <w:lang w:eastAsia="zh-CN"/>
        </w:rPr>
        <w:t xml:space="preserve">can LMF make the correct SRS request to the serving </w:t>
      </w:r>
      <w:proofErr w:type="spellStart"/>
      <w:r>
        <w:rPr>
          <w:lang w:eastAsia="zh-CN"/>
        </w:rPr>
        <w:t>gNB</w:t>
      </w:r>
      <w:proofErr w:type="spellEnd"/>
      <w:r>
        <w:rPr>
          <w:lang w:eastAsia="zh-CN"/>
        </w:rPr>
        <w:t>.</w:t>
      </w:r>
      <w:r w:rsidR="00A80C0F">
        <w:rPr>
          <w:lang w:eastAsia="zh-CN"/>
        </w:rPr>
        <w:t xml:space="preserve"> </w:t>
      </w:r>
    </w:p>
    <w:p w14:paraId="733CEBD8" w14:textId="7CA13F7A" w:rsidR="00A36825" w:rsidRPr="002A45B1" w:rsidRDefault="009A61A0" w:rsidP="00A36825">
      <w:pPr>
        <w:rPr>
          <w:lang w:eastAsia="zh-CN"/>
        </w:rPr>
      </w:pPr>
      <w:r>
        <w:rPr>
          <w:lang w:eastAsia="zh-CN"/>
        </w:rPr>
        <w:t>Therefore</w:t>
      </w:r>
      <w:r w:rsidR="00A36825">
        <w:rPr>
          <w:lang w:eastAsia="zh-CN"/>
        </w:rPr>
        <w:t xml:space="preserve">, we think </w:t>
      </w:r>
      <w:r>
        <w:rPr>
          <w:lang w:eastAsia="zh-CN"/>
        </w:rPr>
        <w:t xml:space="preserve">that </w:t>
      </w:r>
      <w:r w:rsidR="00A36825">
        <w:rPr>
          <w:lang w:eastAsia="zh-CN"/>
        </w:rPr>
        <w:t xml:space="preserve">it is beneficial for UE report the UL carrier information to the LMF in the capability so that LMF may request SRS transmission on multiple component carriers that may be received by </w:t>
      </w:r>
      <w:proofErr w:type="spellStart"/>
      <w:r w:rsidR="00A36825">
        <w:rPr>
          <w:lang w:eastAsia="zh-CN"/>
        </w:rPr>
        <w:t>gNB</w:t>
      </w:r>
      <w:proofErr w:type="spellEnd"/>
      <w:r w:rsidR="00A36825">
        <w:rPr>
          <w:lang w:eastAsia="zh-CN"/>
        </w:rPr>
        <w:t xml:space="preserve"> operated in different </w:t>
      </w:r>
      <w:r w:rsidR="00A36825">
        <w:rPr>
          <w:lang w:eastAsia="zh-CN"/>
        </w:rPr>
        <w:lastRenderedPageBreak/>
        <w:t>frequencies.</w:t>
      </w:r>
      <w:r>
        <w:rPr>
          <w:lang w:eastAsia="zh-CN"/>
        </w:rPr>
        <w:t xml:space="preserve"> Without this information, presumably LMF only has knowledge of the </w:t>
      </w:r>
      <w:r w:rsidR="008749B6">
        <w:rPr>
          <w:lang w:eastAsia="zh-CN"/>
        </w:rPr>
        <w:t>serving cell</w:t>
      </w:r>
      <w:r>
        <w:rPr>
          <w:lang w:eastAsia="zh-CN"/>
        </w:rPr>
        <w:t>, and the request</w:t>
      </w:r>
      <w:r w:rsidR="0039578F">
        <w:rPr>
          <w:lang w:eastAsia="zh-CN"/>
        </w:rPr>
        <w:t>ed</w:t>
      </w:r>
      <w:r>
        <w:rPr>
          <w:lang w:eastAsia="zh-CN"/>
        </w:rPr>
        <w:t xml:space="preserve"> SRS transmission characteristics may be only limited to the UL carrier of the </w:t>
      </w:r>
      <w:r w:rsidR="008749B6">
        <w:rPr>
          <w:lang w:eastAsia="zh-CN"/>
        </w:rPr>
        <w:t>serving cell</w:t>
      </w:r>
      <w:r>
        <w:rPr>
          <w:lang w:eastAsia="zh-CN"/>
        </w:rPr>
        <w:t xml:space="preserve">. It may not be possible to configure SRS for positioning on </w:t>
      </w:r>
      <w:r w:rsidR="008749B6">
        <w:rPr>
          <w:lang w:eastAsia="zh-CN"/>
        </w:rPr>
        <w:t>neighbouring cell</w:t>
      </w:r>
      <w:r>
        <w:rPr>
          <w:lang w:eastAsia="zh-CN"/>
        </w:rPr>
        <w:t xml:space="preserve">. </w:t>
      </w:r>
    </w:p>
    <w:p w14:paraId="0330AC71" w14:textId="1F3AEE36" w:rsidR="00A36825" w:rsidRPr="004B162D" w:rsidRDefault="00A36825" w:rsidP="00A36825">
      <w:pPr>
        <w:pStyle w:val="3GPPAgreements"/>
        <w:numPr>
          <w:ilvl w:val="0"/>
          <w:numId w:val="0"/>
        </w:numPr>
        <w:spacing w:before="0" w:after="120"/>
        <w:rPr>
          <w:b/>
          <w:i/>
          <w:sz w:val="20"/>
        </w:rPr>
      </w:pPr>
      <w:r w:rsidRPr="004B162D">
        <w:rPr>
          <w:b/>
          <w:i/>
          <w:sz w:val="20"/>
        </w:rPr>
        <w:t xml:space="preserve">Proposal </w:t>
      </w:r>
      <w:r w:rsidRPr="004B162D">
        <w:rPr>
          <w:b/>
          <w:i/>
          <w:sz w:val="20"/>
        </w:rPr>
        <w:fldChar w:fldCharType="begin"/>
      </w:r>
      <w:r w:rsidRPr="004B162D">
        <w:rPr>
          <w:b/>
          <w:i/>
          <w:sz w:val="20"/>
        </w:rPr>
        <w:instrText xml:space="preserve"> SEQ Proposal \* ARABIC </w:instrText>
      </w:r>
      <w:r w:rsidRPr="004B162D">
        <w:rPr>
          <w:b/>
          <w:i/>
          <w:sz w:val="20"/>
        </w:rPr>
        <w:fldChar w:fldCharType="separate"/>
      </w:r>
      <w:r w:rsidR="0039578F">
        <w:rPr>
          <w:b/>
          <w:i/>
          <w:noProof/>
          <w:sz w:val="20"/>
        </w:rPr>
        <w:t>3</w:t>
      </w:r>
      <w:r w:rsidRPr="004B162D">
        <w:rPr>
          <w:b/>
          <w:i/>
          <w:sz w:val="20"/>
        </w:rPr>
        <w:fldChar w:fldCharType="end"/>
      </w:r>
      <w:r w:rsidRPr="004B162D">
        <w:rPr>
          <w:b/>
          <w:i/>
          <w:sz w:val="20"/>
        </w:rPr>
        <w:t xml:space="preserve">: Support UE to report its UL carrier information to the LMF. </w:t>
      </w:r>
    </w:p>
    <w:p w14:paraId="32EAB337" w14:textId="1C374C23" w:rsidR="00D341F9" w:rsidRPr="00783BA3" w:rsidRDefault="00A36825" w:rsidP="001C2E39">
      <w:pPr>
        <w:pStyle w:val="3GPPAgreements"/>
        <w:numPr>
          <w:ilvl w:val="0"/>
          <w:numId w:val="42"/>
        </w:numPr>
        <w:spacing w:before="0" w:after="120"/>
        <w:textAlignment w:val="baseline"/>
        <w:rPr>
          <w:b/>
          <w:i/>
          <w:sz w:val="20"/>
        </w:rPr>
      </w:pPr>
      <w:r w:rsidRPr="004B162D">
        <w:rPr>
          <w:b/>
          <w:i/>
          <w:sz w:val="20"/>
        </w:rPr>
        <w:t>This information at least includes the carrier bandwidth and carrier frequency.</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102B81F6" w:rsidR="00472AFC" w:rsidRDefault="00035A70" w:rsidP="00472AFC">
      <w:pPr>
        <w:rPr>
          <w:lang w:val="en-US" w:eastAsia="zh-CN"/>
        </w:rPr>
      </w:pPr>
      <w:r>
        <w:rPr>
          <w:rFonts w:hint="eastAsia"/>
          <w:lang w:val="en-US" w:eastAsia="zh-CN"/>
        </w:rPr>
        <w:t xml:space="preserve">In this contribution, </w:t>
      </w:r>
      <w:r w:rsidR="00911EC7">
        <w:rPr>
          <w:lang w:val="en-US" w:eastAsia="zh-CN"/>
        </w:rPr>
        <w:t xml:space="preserve">we discussed </w:t>
      </w:r>
      <w:r w:rsidR="00911EC7" w:rsidRPr="00B0216D">
        <w:rPr>
          <w:bCs/>
          <w:lang w:eastAsia="zh-CN"/>
        </w:rPr>
        <w:t>SRS capability transfer</w:t>
      </w:r>
      <w:r w:rsidR="00911EC7">
        <w:rPr>
          <w:lang w:val="en-US" w:eastAsia="zh-CN"/>
        </w:rPr>
        <w:t xml:space="preserve"> for NR positioning, and we have the following proposals</w:t>
      </w:r>
      <w:r>
        <w:rPr>
          <w:rFonts w:hint="eastAsia"/>
          <w:lang w:val="en-US" w:eastAsia="zh-CN"/>
        </w:rPr>
        <w:t>:</w:t>
      </w:r>
    </w:p>
    <w:bookmarkEnd w:id="2"/>
    <w:p w14:paraId="7F6D659E" w14:textId="78C4B651" w:rsidR="00A54FC0" w:rsidRPr="00CA5458" w:rsidRDefault="00BC7C7B" w:rsidP="0072333B">
      <w:pPr>
        <w:rPr>
          <w:b/>
          <w:lang w:eastAsia="zh-CN"/>
        </w:rPr>
      </w:pPr>
      <w:r w:rsidRPr="00CA5458">
        <w:rPr>
          <w:b/>
          <w:lang w:eastAsia="zh-CN"/>
        </w:rPr>
        <w:t xml:space="preserve">Proposal 1: </w:t>
      </w:r>
      <w:r w:rsidR="00911EC7" w:rsidRPr="00CA5458">
        <w:rPr>
          <w:b/>
          <w:lang w:eastAsia="zh-CN"/>
        </w:rPr>
        <w:t xml:space="preserve">The capability related to SRS for positioning </w:t>
      </w:r>
      <w:r w:rsidR="0057201F">
        <w:rPr>
          <w:b/>
          <w:lang w:eastAsia="zh-CN"/>
        </w:rPr>
        <w:t>can</w:t>
      </w:r>
      <w:r w:rsidR="0057201F" w:rsidRPr="00CA5458">
        <w:rPr>
          <w:b/>
          <w:lang w:eastAsia="zh-CN"/>
        </w:rPr>
        <w:t xml:space="preserve"> </w:t>
      </w:r>
      <w:r w:rsidR="00911EC7" w:rsidRPr="00CA5458">
        <w:rPr>
          <w:b/>
          <w:lang w:eastAsia="zh-CN"/>
        </w:rPr>
        <w:t xml:space="preserve">be requested by and transferred to both the serving </w:t>
      </w:r>
      <w:proofErr w:type="spellStart"/>
      <w:r w:rsidR="00911EC7" w:rsidRPr="00CA5458">
        <w:rPr>
          <w:b/>
          <w:lang w:eastAsia="zh-CN"/>
        </w:rPr>
        <w:t>gNB</w:t>
      </w:r>
      <w:proofErr w:type="spellEnd"/>
      <w:r w:rsidR="00911EC7" w:rsidRPr="00CA5458">
        <w:rPr>
          <w:b/>
          <w:lang w:eastAsia="zh-CN"/>
        </w:rPr>
        <w:t xml:space="preserve"> and the LMF</w:t>
      </w:r>
      <w:r w:rsidR="00997A35" w:rsidRPr="00CA5458">
        <w:rPr>
          <w:b/>
          <w:lang w:eastAsia="zh-CN"/>
        </w:rPr>
        <w:t>.</w:t>
      </w:r>
    </w:p>
    <w:p w14:paraId="25756A7E" w14:textId="77777777" w:rsidR="00911EC7" w:rsidRPr="00783BA3" w:rsidRDefault="00911EC7" w:rsidP="00911EC7">
      <w:pPr>
        <w:pStyle w:val="3GPPAgreements"/>
        <w:numPr>
          <w:ilvl w:val="0"/>
          <w:numId w:val="42"/>
        </w:numPr>
        <w:spacing w:before="0" w:after="120"/>
        <w:textAlignment w:val="baseline"/>
        <w:rPr>
          <w:b/>
          <w:i/>
          <w:sz w:val="20"/>
        </w:rPr>
      </w:pPr>
      <w:r w:rsidRPr="00783BA3">
        <w:rPr>
          <w:b/>
          <w:i/>
          <w:sz w:val="20"/>
        </w:rPr>
        <w:t>This is applicable to both UL-only positioning (UL-TDOA and UL-</w:t>
      </w:r>
      <w:proofErr w:type="spellStart"/>
      <w:r w:rsidRPr="00783BA3">
        <w:rPr>
          <w:b/>
          <w:i/>
          <w:sz w:val="20"/>
        </w:rPr>
        <w:t>AoA</w:t>
      </w:r>
      <w:proofErr w:type="spellEnd"/>
      <w:r w:rsidRPr="00783BA3">
        <w:rPr>
          <w:b/>
          <w:i/>
          <w:sz w:val="20"/>
        </w:rPr>
        <w:t>), and multi-RTT positioning.</w:t>
      </w:r>
    </w:p>
    <w:p w14:paraId="2AD925BA" w14:textId="77777777" w:rsidR="00C51120" w:rsidRPr="0011446C" w:rsidRDefault="00C51120" w:rsidP="00C51120">
      <w:pPr>
        <w:rPr>
          <w:lang w:eastAsia="zh-CN"/>
        </w:rPr>
      </w:pPr>
      <w:r w:rsidRPr="00E10A28">
        <w:rPr>
          <w:b/>
          <w:i/>
        </w:rPr>
        <w:t>Pro</w:t>
      </w:r>
      <w:r w:rsidRPr="00E002B7">
        <w:rPr>
          <w:b/>
          <w:i/>
        </w:rPr>
        <w:t xml:space="preserve">posal </w:t>
      </w:r>
      <w:r w:rsidRPr="00E002B7">
        <w:rPr>
          <w:b/>
          <w:i/>
        </w:rPr>
        <w:fldChar w:fldCharType="begin"/>
      </w:r>
      <w:r w:rsidRPr="00E002B7">
        <w:rPr>
          <w:b/>
          <w:i/>
        </w:rPr>
        <w:instrText xml:space="preserve"> SEQ Proposal \* ARABIC </w:instrText>
      </w:r>
      <w:r w:rsidRPr="00E002B7">
        <w:rPr>
          <w:b/>
          <w:i/>
        </w:rPr>
        <w:fldChar w:fldCharType="separate"/>
      </w:r>
      <w:r>
        <w:rPr>
          <w:b/>
          <w:i/>
          <w:noProof/>
        </w:rPr>
        <w:t>2</w:t>
      </w:r>
      <w:r w:rsidRPr="00E002B7">
        <w:rPr>
          <w:b/>
          <w:i/>
        </w:rPr>
        <w:fldChar w:fldCharType="end"/>
      </w:r>
      <w:r w:rsidRPr="00E002B7">
        <w:rPr>
          <w:b/>
          <w:i/>
        </w:rPr>
        <w:t>:</w:t>
      </w:r>
      <w:r>
        <w:rPr>
          <w:b/>
          <w:i/>
        </w:rPr>
        <w:t xml:space="preserve"> The basic feature group for SRS for positioning should be supported and transferred to LMF by LPP.</w:t>
      </w:r>
    </w:p>
    <w:p w14:paraId="13B86E8A" w14:textId="646285CB" w:rsidR="00911EC7" w:rsidRPr="00744197" w:rsidRDefault="00911EC7" w:rsidP="0072333B">
      <w:pPr>
        <w:rPr>
          <w:b/>
          <w:i/>
          <w:lang w:eastAsia="zh-CN"/>
        </w:rPr>
      </w:pPr>
      <w:r w:rsidRPr="00744197">
        <w:rPr>
          <w:b/>
          <w:i/>
          <w:lang w:eastAsia="zh-CN"/>
        </w:rPr>
        <w:t xml:space="preserve">Proposal </w:t>
      </w:r>
      <w:r w:rsidR="0039578F" w:rsidRPr="00744197">
        <w:rPr>
          <w:b/>
          <w:i/>
          <w:lang w:eastAsia="zh-CN"/>
        </w:rPr>
        <w:t>3</w:t>
      </w:r>
      <w:r w:rsidRPr="00744197">
        <w:rPr>
          <w:b/>
          <w:i/>
          <w:lang w:eastAsia="zh-CN"/>
        </w:rPr>
        <w:t>: Support UE to report its UL carrier information to the LMF.</w:t>
      </w:r>
    </w:p>
    <w:p w14:paraId="71E40F4C" w14:textId="3E7D32EB" w:rsidR="00911EC7" w:rsidRPr="00783BA3" w:rsidRDefault="00911EC7" w:rsidP="0072333B">
      <w:pPr>
        <w:pStyle w:val="3GPPAgreements"/>
        <w:numPr>
          <w:ilvl w:val="0"/>
          <w:numId w:val="42"/>
        </w:numPr>
        <w:spacing w:before="0" w:after="120"/>
        <w:textAlignment w:val="baseline"/>
        <w:rPr>
          <w:b/>
          <w:i/>
          <w:sz w:val="20"/>
        </w:rPr>
      </w:pPr>
      <w:r w:rsidRPr="00783BA3">
        <w:rPr>
          <w:b/>
          <w:i/>
          <w:sz w:val="20"/>
        </w:rPr>
        <w:t>This information at least includes the carrier bandwidth and carrier frequency.</w:t>
      </w:r>
    </w:p>
    <w:p w14:paraId="08A0797F" w14:textId="77777777" w:rsidR="00CB7963" w:rsidRDefault="00866525" w:rsidP="00FA14B0">
      <w:pPr>
        <w:pStyle w:val="1"/>
        <w:rPr>
          <w:lang w:eastAsia="zh-CN"/>
        </w:rPr>
      </w:pPr>
      <w:r>
        <w:rPr>
          <w:rFonts w:hint="eastAsia"/>
          <w:lang w:eastAsia="zh-CN"/>
        </w:rPr>
        <w:t>References</w:t>
      </w:r>
    </w:p>
    <w:p w14:paraId="45FFCC32" w14:textId="602A4731" w:rsidR="00A05FD3" w:rsidRPr="00A05FD3" w:rsidRDefault="004B162D" w:rsidP="00A05FD3">
      <w:pPr>
        <w:pStyle w:val="a7"/>
        <w:numPr>
          <w:ilvl w:val="0"/>
          <w:numId w:val="44"/>
        </w:numPr>
        <w:ind w:firstLineChars="0"/>
        <w:jc w:val="both"/>
        <w:rPr>
          <w:lang w:eastAsia="zh-CN"/>
        </w:rPr>
      </w:pPr>
      <w:r>
        <w:rPr>
          <w:lang w:eastAsia="x-none"/>
        </w:rPr>
        <w:t>3GPP R2-200xxxx, Running CR TS 37.355</w:t>
      </w:r>
      <w:r w:rsidR="00D624B0" w:rsidRPr="00D624B0">
        <w:rPr>
          <w:lang w:eastAsia="zh-CN"/>
        </w:rPr>
        <w:t>.</w:t>
      </w:r>
    </w:p>
    <w:sectPr w:rsidR="00A05FD3" w:rsidRPr="00A05FD3" w:rsidSect="00F8119C">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F24D0" w14:textId="77777777" w:rsidR="00EB55DA" w:rsidRDefault="00EB55DA">
      <w:pPr>
        <w:spacing w:after="0"/>
      </w:pPr>
      <w:r>
        <w:separator/>
      </w:r>
    </w:p>
  </w:endnote>
  <w:endnote w:type="continuationSeparator" w:id="0">
    <w:p w14:paraId="51A0A41E" w14:textId="77777777" w:rsidR="00EB55DA" w:rsidRDefault="00EB5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87895" w14:textId="77777777" w:rsidR="00EB55DA" w:rsidRDefault="00EB55DA">
      <w:pPr>
        <w:spacing w:after="0"/>
      </w:pPr>
      <w:r>
        <w:separator/>
      </w:r>
    </w:p>
  </w:footnote>
  <w:footnote w:type="continuationSeparator" w:id="0">
    <w:p w14:paraId="06899B4F" w14:textId="77777777" w:rsidR="00EB55DA" w:rsidRDefault="00EB55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F6092"/>
    <w:multiLevelType w:val="hybridMultilevel"/>
    <w:tmpl w:val="5CE403C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94D09"/>
    <w:multiLevelType w:val="hybridMultilevel"/>
    <w:tmpl w:val="13C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4D0"/>
    <w:multiLevelType w:val="hybridMultilevel"/>
    <w:tmpl w:val="8A02FB6E"/>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D94916"/>
    <w:multiLevelType w:val="hybridMultilevel"/>
    <w:tmpl w:val="3E022378"/>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A0E99"/>
    <w:multiLevelType w:val="hybridMultilevel"/>
    <w:tmpl w:val="68F61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5" w15:restartNumberingAfterBreak="0">
    <w:nsid w:val="33337482"/>
    <w:multiLevelType w:val="hybridMultilevel"/>
    <w:tmpl w:val="F3F6B9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AB6F4A"/>
    <w:multiLevelType w:val="multilevel"/>
    <w:tmpl w:val="051AF7B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2F3745"/>
    <w:multiLevelType w:val="hybridMultilevel"/>
    <w:tmpl w:val="F78EA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CC733F"/>
    <w:multiLevelType w:val="hybridMultilevel"/>
    <w:tmpl w:val="0090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B6814"/>
    <w:multiLevelType w:val="hybridMultilevel"/>
    <w:tmpl w:val="450A187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C9D3A5B"/>
    <w:multiLevelType w:val="hybridMultilevel"/>
    <w:tmpl w:val="DF3EF5F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F913AB"/>
    <w:multiLevelType w:val="hybridMultilevel"/>
    <w:tmpl w:val="79C27310"/>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92E33"/>
    <w:multiLevelType w:val="hybridMultilevel"/>
    <w:tmpl w:val="4AF29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6" w15:restartNumberingAfterBreak="0">
    <w:nsid w:val="62563901"/>
    <w:multiLevelType w:val="hybridMultilevel"/>
    <w:tmpl w:val="58A6312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65146B8D"/>
    <w:multiLevelType w:val="hybridMultilevel"/>
    <w:tmpl w:val="A2C6004C"/>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B2076A"/>
    <w:multiLevelType w:val="hybridMultilevel"/>
    <w:tmpl w:val="1A046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39589D"/>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C57203A"/>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6"/>
  </w:num>
  <w:num w:numId="5">
    <w:abstractNumId w:val="18"/>
  </w:num>
  <w:num w:numId="6">
    <w:abstractNumId w:val="12"/>
  </w:num>
  <w:num w:numId="7">
    <w:abstractNumId w:val="23"/>
  </w:num>
  <w:num w:numId="8">
    <w:abstractNumId w:val="16"/>
  </w:num>
  <w:num w:numId="9">
    <w:abstractNumId w:val="1"/>
  </w:num>
  <w:num w:numId="10">
    <w:abstractNumId w:val="31"/>
  </w:num>
  <w:num w:numId="11">
    <w:abstractNumId w:val="35"/>
  </w:num>
  <w:num w:numId="12">
    <w:abstractNumId w:val="9"/>
  </w:num>
  <w:num w:numId="13">
    <w:abstractNumId w:val="10"/>
  </w:num>
  <w:num w:numId="14">
    <w:abstractNumId w:val="22"/>
  </w:num>
  <w:num w:numId="15">
    <w:abstractNumId w:val="19"/>
  </w:num>
  <w:num w:numId="16">
    <w:abstractNumId w:val="17"/>
  </w:num>
  <w:num w:numId="17">
    <w:abstractNumId w:val="24"/>
  </w:num>
  <w:num w:numId="18">
    <w:abstractNumId w:val="2"/>
  </w:num>
  <w:num w:numId="19">
    <w:abstractNumId w:val="40"/>
  </w:num>
  <w:num w:numId="20">
    <w:abstractNumId w:val="43"/>
  </w:num>
  <w:num w:numId="21">
    <w:abstractNumId w:val="28"/>
  </w:num>
  <w:num w:numId="22">
    <w:abstractNumId w:val="0"/>
  </w:num>
  <w:num w:numId="23">
    <w:abstractNumId w:val="37"/>
  </w:num>
  <w:num w:numId="24">
    <w:abstractNumId w:val="4"/>
  </w:num>
  <w:num w:numId="25">
    <w:abstractNumId w:val="29"/>
  </w:num>
  <w:num w:numId="26">
    <w:abstractNumId w:val="38"/>
  </w:num>
  <w:num w:numId="27">
    <w:abstractNumId w:val="25"/>
  </w:num>
  <w:num w:numId="28">
    <w:abstractNumId w:val="14"/>
  </w:num>
  <w:num w:numId="29">
    <w:abstractNumId w:val="3"/>
  </w:num>
  <w:num w:numId="30">
    <w:abstractNumId w:val="36"/>
  </w:num>
  <w:num w:numId="31">
    <w:abstractNumId w:val="32"/>
  </w:num>
  <w:num w:numId="32">
    <w:abstractNumId w:val="27"/>
  </w:num>
  <w:num w:numId="33">
    <w:abstractNumId w:val="8"/>
  </w:num>
  <w:num w:numId="34">
    <w:abstractNumId w:val="7"/>
  </w:num>
  <w:num w:numId="35">
    <w:abstractNumId w:val="34"/>
  </w:num>
  <w:num w:numId="36">
    <w:abstractNumId w:val="26"/>
  </w:num>
  <w:num w:numId="37">
    <w:abstractNumId w:val="11"/>
  </w:num>
  <w:num w:numId="38">
    <w:abstractNumId w:val="33"/>
  </w:num>
  <w:num w:numId="39">
    <w:abstractNumId w:val="15"/>
  </w:num>
  <w:num w:numId="40">
    <w:abstractNumId w:val="13"/>
  </w:num>
  <w:num w:numId="41">
    <w:abstractNumId w:val="41"/>
  </w:num>
  <w:num w:numId="42">
    <w:abstractNumId w:val="42"/>
  </w:num>
  <w:num w:numId="43">
    <w:abstractNumId w:val="5"/>
  </w:num>
  <w:num w:numId="44">
    <w:abstractNumId w:val="30"/>
  </w:num>
  <w:num w:numId="45">
    <w:abstractNumId w:val="39"/>
  </w:num>
  <w:num w:numId="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371EA"/>
    <w:rsid w:val="000426C9"/>
    <w:rsid w:val="000426F6"/>
    <w:rsid w:val="0004272E"/>
    <w:rsid w:val="00042F2A"/>
    <w:rsid w:val="00042F9E"/>
    <w:rsid w:val="00045022"/>
    <w:rsid w:val="000531CB"/>
    <w:rsid w:val="00054637"/>
    <w:rsid w:val="0005475D"/>
    <w:rsid w:val="00057506"/>
    <w:rsid w:val="00057685"/>
    <w:rsid w:val="000609A6"/>
    <w:rsid w:val="00062092"/>
    <w:rsid w:val="000623F6"/>
    <w:rsid w:val="00062C81"/>
    <w:rsid w:val="00064733"/>
    <w:rsid w:val="000678A9"/>
    <w:rsid w:val="00070838"/>
    <w:rsid w:val="00070A2C"/>
    <w:rsid w:val="00070B1D"/>
    <w:rsid w:val="0007380E"/>
    <w:rsid w:val="00073BF4"/>
    <w:rsid w:val="000771F3"/>
    <w:rsid w:val="000813D5"/>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5748"/>
    <w:rsid w:val="000C583C"/>
    <w:rsid w:val="000C6498"/>
    <w:rsid w:val="000C6C7A"/>
    <w:rsid w:val="000C7AE7"/>
    <w:rsid w:val="000D4314"/>
    <w:rsid w:val="000D4602"/>
    <w:rsid w:val="000D5716"/>
    <w:rsid w:val="000E1810"/>
    <w:rsid w:val="000E351B"/>
    <w:rsid w:val="000E37F0"/>
    <w:rsid w:val="000F1978"/>
    <w:rsid w:val="000F5C43"/>
    <w:rsid w:val="001036D0"/>
    <w:rsid w:val="00103AD0"/>
    <w:rsid w:val="0011446C"/>
    <w:rsid w:val="00114939"/>
    <w:rsid w:val="0011600C"/>
    <w:rsid w:val="00116B86"/>
    <w:rsid w:val="001171A7"/>
    <w:rsid w:val="001172F0"/>
    <w:rsid w:val="0013139A"/>
    <w:rsid w:val="00131927"/>
    <w:rsid w:val="00131E9B"/>
    <w:rsid w:val="00132603"/>
    <w:rsid w:val="00141503"/>
    <w:rsid w:val="001419A2"/>
    <w:rsid w:val="00142078"/>
    <w:rsid w:val="001440FA"/>
    <w:rsid w:val="001457AB"/>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92630"/>
    <w:rsid w:val="001A3A86"/>
    <w:rsid w:val="001A4E52"/>
    <w:rsid w:val="001A6DE3"/>
    <w:rsid w:val="001B01DA"/>
    <w:rsid w:val="001B4DEC"/>
    <w:rsid w:val="001B5C57"/>
    <w:rsid w:val="001C15C3"/>
    <w:rsid w:val="001C2261"/>
    <w:rsid w:val="001C2E39"/>
    <w:rsid w:val="001D0276"/>
    <w:rsid w:val="001D2BBD"/>
    <w:rsid w:val="001D31BA"/>
    <w:rsid w:val="001D5766"/>
    <w:rsid w:val="001E07B0"/>
    <w:rsid w:val="001E1397"/>
    <w:rsid w:val="001E5ADA"/>
    <w:rsid w:val="001F2026"/>
    <w:rsid w:val="001F7258"/>
    <w:rsid w:val="00205835"/>
    <w:rsid w:val="00217F45"/>
    <w:rsid w:val="002210CF"/>
    <w:rsid w:val="00223C39"/>
    <w:rsid w:val="0022502A"/>
    <w:rsid w:val="00227115"/>
    <w:rsid w:val="00227872"/>
    <w:rsid w:val="00231C1C"/>
    <w:rsid w:val="002343D0"/>
    <w:rsid w:val="002377EE"/>
    <w:rsid w:val="00240E1B"/>
    <w:rsid w:val="00242B49"/>
    <w:rsid w:val="00243DE8"/>
    <w:rsid w:val="002441BB"/>
    <w:rsid w:val="002506FF"/>
    <w:rsid w:val="002511B7"/>
    <w:rsid w:val="00252E82"/>
    <w:rsid w:val="002538E5"/>
    <w:rsid w:val="002544F8"/>
    <w:rsid w:val="00254CCB"/>
    <w:rsid w:val="00254D66"/>
    <w:rsid w:val="00254E6F"/>
    <w:rsid w:val="00260D1D"/>
    <w:rsid w:val="002632B4"/>
    <w:rsid w:val="0026336D"/>
    <w:rsid w:val="0026365B"/>
    <w:rsid w:val="002667D7"/>
    <w:rsid w:val="00266AB5"/>
    <w:rsid w:val="00267EC0"/>
    <w:rsid w:val="002714B0"/>
    <w:rsid w:val="0027344B"/>
    <w:rsid w:val="0027618F"/>
    <w:rsid w:val="0028489E"/>
    <w:rsid w:val="00285EBB"/>
    <w:rsid w:val="00286151"/>
    <w:rsid w:val="00286B05"/>
    <w:rsid w:val="002A0A37"/>
    <w:rsid w:val="002A3E99"/>
    <w:rsid w:val="002A555A"/>
    <w:rsid w:val="002B02FF"/>
    <w:rsid w:val="002B5483"/>
    <w:rsid w:val="002B5CFA"/>
    <w:rsid w:val="002C390B"/>
    <w:rsid w:val="002C658F"/>
    <w:rsid w:val="002C6C9C"/>
    <w:rsid w:val="002C7719"/>
    <w:rsid w:val="002D10BD"/>
    <w:rsid w:val="002D1334"/>
    <w:rsid w:val="002D2571"/>
    <w:rsid w:val="002D5049"/>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1D16"/>
    <w:rsid w:val="003155E7"/>
    <w:rsid w:val="003162D6"/>
    <w:rsid w:val="003234BE"/>
    <w:rsid w:val="00323E94"/>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64D31"/>
    <w:rsid w:val="003713E3"/>
    <w:rsid w:val="003719A6"/>
    <w:rsid w:val="0037391E"/>
    <w:rsid w:val="00376B98"/>
    <w:rsid w:val="0037719B"/>
    <w:rsid w:val="00380117"/>
    <w:rsid w:val="00383136"/>
    <w:rsid w:val="0038648B"/>
    <w:rsid w:val="00390010"/>
    <w:rsid w:val="00390673"/>
    <w:rsid w:val="00390952"/>
    <w:rsid w:val="0039578F"/>
    <w:rsid w:val="0039614A"/>
    <w:rsid w:val="003A1C6C"/>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4E8B"/>
    <w:rsid w:val="003E6571"/>
    <w:rsid w:val="003F19F0"/>
    <w:rsid w:val="003F1E34"/>
    <w:rsid w:val="003F44FB"/>
    <w:rsid w:val="003F4F8E"/>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0F91"/>
    <w:rsid w:val="00443C82"/>
    <w:rsid w:val="00446772"/>
    <w:rsid w:val="004513C5"/>
    <w:rsid w:val="00452750"/>
    <w:rsid w:val="0045473B"/>
    <w:rsid w:val="00455EC9"/>
    <w:rsid w:val="00464FDF"/>
    <w:rsid w:val="004654FA"/>
    <w:rsid w:val="004706A0"/>
    <w:rsid w:val="0047202B"/>
    <w:rsid w:val="0047247D"/>
    <w:rsid w:val="00472AFC"/>
    <w:rsid w:val="004740C8"/>
    <w:rsid w:val="00477E01"/>
    <w:rsid w:val="0048374C"/>
    <w:rsid w:val="00484B3D"/>
    <w:rsid w:val="004877F1"/>
    <w:rsid w:val="00493852"/>
    <w:rsid w:val="00497852"/>
    <w:rsid w:val="00497B90"/>
    <w:rsid w:val="004A28B0"/>
    <w:rsid w:val="004A3213"/>
    <w:rsid w:val="004A335A"/>
    <w:rsid w:val="004B0955"/>
    <w:rsid w:val="004B162D"/>
    <w:rsid w:val="004B638C"/>
    <w:rsid w:val="004C2615"/>
    <w:rsid w:val="004C5B3B"/>
    <w:rsid w:val="004C63CF"/>
    <w:rsid w:val="004D208F"/>
    <w:rsid w:val="004D2AC5"/>
    <w:rsid w:val="004D41D3"/>
    <w:rsid w:val="004D4752"/>
    <w:rsid w:val="004D4811"/>
    <w:rsid w:val="004D49C3"/>
    <w:rsid w:val="004E0014"/>
    <w:rsid w:val="004E01BE"/>
    <w:rsid w:val="004E4C4F"/>
    <w:rsid w:val="004E5BE9"/>
    <w:rsid w:val="004F0207"/>
    <w:rsid w:val="004F3DAE"/>
    <w:rsid w:val="004F497A"/>
    <w:rsid w:val="004F5006"/>
    <w:rsid w:val="004F5F88"/>
    <w:rsid w:val="00503128"/>
    <w:rsid w:val="0050633B"/>
    <w:rsid w:val="005106DC"/>
    <w:rsid w:val="00512637"/>
    <w:rsid w:val="00512DA2"/>
    <w:rsid w:val="00513C4A"/>
    <w:rsid w:val="00515822"/>
    <w:rsid w:val="005167DE"/>
    <w:rsid w:val="00516B3F"/>
    <w:rsid w:val="005202DE"/>
    <w:rsid w:val="005231AC"/>
    <w:rsid w:val="00525CD5"/>
    <w:rsid w:val="005267BA"/>
    <w:rsid w:val="00532759"/>
    <w:rsid w:val="00532DF4"/>
    <w:rsid w:val="0053378A"/>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A38"/>
    <w:rsid w:val="00570F88"/>
    <w:rsid w:val="0057135F"/>
    <w:rsid w:val="00571853"/>
    <w:rsid w:val="0057201F"/>
    <w:rsid w:val="00574477"/>
    <w:rsid w:val="00577EB0"/>
    <w:rsid w:val="005809FF"/>
    <w:rsid w:val="005813BE"/>
    <w:rsid w:val="00584B71"/>
    <w:rsid w:val="005856BC"/>
    <w:rsid w:val="00585859"/>
    <w:rsid w:val="005930C0"/>
    <w:rsid w:val="00593B84"/>
    <w:rsid w:val="00594C12"/>
    <w:rsid w:val="00594C13"/>
    <w:rsid w:val="005A1983"/>
    <w:rsid w:val="005A3A1A"/>
    <w:rsid w:val="005A62DD"/>
    <w:rsid w:val="005B0BC5"/>
    <w:rsid w:val="005B0F79"/>
    <w:rsid w:val="005B1C28"/>
    <w:rsid w:val="005B748F"/>
    <w:rsid w:val="005C200E"/>
    <w:rsid w:val="005C2010"/>
    <w:rsid w:val="005C61C2"/>
    <w:rsid w:val="005D36F1"/>
    <w:rsid w:val="005E060A"/>
    <w:rsid w:val="005E6910"/>
    <w:rsid w:val="005F016C"/>
    <w:rsid w:val="005F067E"/>
    <w:rsid w:val="005F2814"/>
    <w:rsid w:val="005F5F08"/>
    <w:rsid w:val="005F6125"/>
    <w:rsid w:val="00601D9D"/>
    <w:rsid w:val="006051F8"/>
    <w:rsid w:val="006054CD"/>
    <w:rsid w:val="006067ED"/>
    <w:rsid w:val="00606B1F"/>
    <w:rsid w:val="00611FFB"/>
    <w:rsid w:val="00621D37"/>
    <w:rsid w:val="006270D6"/>
    <w:rsid w:val="00632C39"/>
    <w:rsid w:val="00632C88"/>
    <w:rsid w:val="006331D1"/>
    <w:rsid w:val="006349AE"/>
    <w:rsid w:val="00634A09"/>
    <w:rsid w:val="006365CA"/>
    <w:rsid w:val="00642557"/>
    <w:rsid w:val="00642666"/>
    <w:rsid w:val="00644D76"/>
    <w:rsid w:val="00645AAF"/>
    <w:rsid w:val="006469CC"/>
    <w:rsid w:val="006501F2"/>
    <w:rsid w:val="006528E5"/>
    <w:rsid w:val="006623DC"/>
    <w:rsid w:val="00665B7F"/>
    <w:rsid w:val="0067118E"/>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2FD9"/>
    <w:rsid w:val="006A30A0"/>
    <w:rsid w:val="006A4349"/>
    <w:rsid w:val="006A660A"/>
    <w:rsid w:val="006B329C"/>
    <w:rsid w:val="006B5078"/>
    <w:rsid w:val="006B5B39"/>
    <w:rsid w:val="006B7478"/>
    <w:rsid w:val="006B7F9F"/>
    <w:rsid w:val="006C14FE"/>
    <w:rsid w:val="006C223D"/>
    <w:rsid w:val="006C2331"/>
    <w:rsid w:val="006C4087"/>
    <w:rsid w:val="006C550C"/>
    <w:rsid w:val="006D0696"/>
    <w:rsid w:val="006D1561"/>
    <w:rsid w:val="006D6323"/>
    <w:rsid w:val="006D6E1E"/>
    <w:rsid w:val="006E228A"/>
    <w:rsid w:val="006E5DC5"/>
    <w:rsid w:val="006E600D"/>
    <w:rsid w:val="006F1FB4"/>
    <w:rsid w:val="006F7554"/>
    <w:rsid w:val="006F7A9E"/>
    <w:rsid w:val="0070124C"/>
    <w:rsid w:val="00707E37"/>
    <w:rsid w:val="007106A8"/>
    <w:rsid w:val="007126E1"/>
    <w:rsid w:val="0071554E"/>
    <w:rsid w:val="00715BF7"/>
    <w:rsid w:val="007165D7"/>
    <w:rsid w:val="00717C26"/>
    <w:rsid w:val="00723019"/>
    <w:rsid w:val="0072333B"/>
    <w:rsid w:val="00731403"/>
    <w:rsid w:val="00735062"/>
    <w:rsid w:val="00735D8C"/>
    <w:rsid w:val="007402B8"/>
    <w:rsid w:val="00741578"/>
    <w:rsid w:val="00742A7C"/>
    <w:rsid w:val="00744197"/>
    <w:rsid w:val="00744EBD"/>
    <w:rsid w:val="00745598"/>
    <w:rsid w:val="007526FC"/>
    <w:rsid w:val="00753BA1"/>
    <w:rsid w:val="00754CFA"/>
    <w:rsid w:val="00755B7A"/>
    <w:rsid w:val="007572C4"/>
    <w:rsid w:val="007602C0"/>
    <w:rsid w:val="00761A63"/>
    <w:rsid w:val="00761C1E"/>
    <w:rsid w:val="00762BC2"/>
    <w:rsid w:val="00764542"/>
    <w:rsid w:val="00764656"/>
    <w:rsid w:val="007652EB"/>
    <w:rsid w:val="00774450"/>
    <w:rsid w:val="007756A5"/>
    <w:rsid w:val="00780FC5"/>
    <w:rsid w:val="00783BA3"/>
    <w:rsid w:val="00784CE5"/>
    <w:rsid w:val="00786DB9"/>
    <w:rsid w:val="0078713B"/>
    <w:rsid w:val="007872F8"/>
    <w:rsid w:val="007941F6"/>
    <w:rsid w:val="00797973"/>
    <w:rsid w:val="007A429E"/>
    <w:rsid w:val="007A4314"/>
    <w:rsid w:val="007A4B19"/>
    <w:rsid w:val="007A5F05"/>
    <w:rsid w:val="007A6B06"/>
    <w:rsid w:val="007B1A1D"/>
    <w:rsid w:val="007B2B9F"/>
    <w:rsid w:val="007B2EB8"/>
    <w:rsid w:val="007B449E"/>
    <w:rsid w:val="007B495F"/>
    <w:rsid w:val="007B4985"/>
    <w:rsid w:val="007B49BC"/>
    <w:rsid w:val="007B56F8"/>
    <w:rsid w:val="007B5CC0"/>
    <w:rsid w:val="007C364C"/>
    <w:rsid w:val="007D14E2"/>
    <w:rsid w:val="007D1867"/>
    <w:rsid w:val="007D34DD"/>
    <w:rsid w:val="007D6508"/>
    <w:rsid w:val="007D78B9"/>
    <w:rsid w:val="007E0070"/>
    <w:rsid w:val="007E219D"/>
    <w:rsid w:val="007E5629"/>
    <w:rsid w:val="007E6876"/>
    <w:rsid w:val="007E7D84"/>
    <w:rsid w:val="007F71B0"/>
    <w:rsid w:val="00801262"/>
    <w:rsid w:val="00802814"/>
    <w:rsid w:val="0080301D"/>
    <w:rsid w:val="00804599"/>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6525"/>
    <w:rsid w:val="00867501"/>
    <w:rsid w:val="0087009F"/>
    <w:rsid w:val="00874490"/>
    <w:rsid w:val="008749B6"/>
    <w:rsid w:val="008765A0"/>
    <w:rsid w:val="00880810"/>
    <w:rsid w:val="00880C50"/>
    <w:rsid w:val="00885FDA"/>
    <w:rsid w:val="00890E36"/>
    <w:rsid w:val="008915B0"/>
    <w:rsid w:val="00893082"/>
    <w:rsid w:val="008A1450"/>
    <w:rsid w:val="008A288B"/>
    <w:rsid w:val="008A3470"/>
    <w:rsid w:val="008A3DA9"/>
    <w:rsid w:val="008A4144"/>
    <w:rsid w:val="008A5018"/>
    <w:rsid w:val="008A6527"/>
    <w:rsid w:val="008A68F4"/>
    <w:rsid w:val="008B1A4B"/>
    <w:rsid w:val="008B1D18"/>
    <w:rsid w:val="008C0D0D"/>
    <w:rsid w:val="008C3B9C"/>
    <w:rsid w:val="008C578F"/>
    <w:rsid w:val="008D05C0"/>
    <w:rsid w:val="008D479C"/>
    <w:rsid w:val="008D4861"/>
    <w:rsid w:val="008D4EA2"/>
    <w:rsid w:val="008D67C1"/>
    <w:rsid w:val="008E1F99"/>
    <w:rsid w:val="008E39CB"/>
    <w:rsid w:val="008E46C6"/>
    <w:rsid w:val="008E6B3F"/>
    <w:rsid w:val="008E7896"/>
    <w:rsid w:val="008F04EE"/>
    <w:rsid w:val="008F526D"/>
    <w:rsid w:val="008F60F0"/>
    <w:rsid w:val="008F651B"/>
    <w:rsid w:val="00900026"/>
    <w:rsid w:val="00900306"/>
    <w:rsid w:val="009011F7"/>
    <w:rsid w:val="0090210E"/>
    <w:rsid w:val="00902FDE"/>
    <w:rsid w:val="009043F9"/>
    <w:rsid w:val="009054D1"/>
    <w:rsid w:val="00905802"/>
    <w:rsid w:val="00905D39"/>
    <w:rsid w:val="00906A21"/>
    <w:rsid w:val="00906EC6"/>
    <w:rsid w:val="00911EC7"/>
    <w:rsid w:val="0091302A"/>
    <w:rsid w:val="00915656"/>
    <w:rsid w:val="00915A64"/>
    <w:rsid w:val="00915EED"/>
    <w:rsid w:val="0092156C"/>
    <w:rsid w:val="00922133"/>
    <w:rsid w:val="00922A94"/>
    <w:rsid w:val="009277EB"/>
    <w:rsid w:val="009303E3"/>
    <w:rsid w:val="00930735"/>
    <w:rsid w:val="00936C4A"/>
    <w:rsid w:val="00937FCB"/>
    <w:rsid w:val="00941E53"/>
    <w:rsid w:val="009448C5"/>
    <w:rsid w:val="00945976"/>
    <w:rsid w:val="00947473"/>
    <w:rsid w:val="009508B4"/>
    <w:rsid w:val="00952815"/>
    <w:rsid w:val="009641F4"/>
    <w:rsid w:val="00964241"/>
    <w:rsid w:val="00964F0F"/>
    <w:rsid w:val="009749D1"/>
    <w:rsid w:val="0097679A"/>
    <w:rsid w:val="009776B8"/>
    <w:rsid w:val="00980BCC"/>
    <w:rsid w:val="0098291E"/>
    <w:rsid w:val="009860D0"/>
    <w:rsid w:val="0099009B"/>
    <w:rsid w:val="00991CBD"/>
    <w:rsid w:val="00995FF1"/>
    <w:rsid w:val="00997A35"/>
    <w:rsid w:val="009A24A6"/>
    <w:rsid w:val="009A308D"/>
    <w:rsid w:val="009A3338"/>
    <w:rsid w:val="009A44D3"/>
    <w:rsid w:val="009A61A0"/>
    <w:rsid w:val="009A6B38"/>
    <w:rsid w:val="009B6AE9"/>
    <w:rsid w:val="009B6B7B"/>
    <w:rsid w:val="009B7467"/>
    <w:rsid w:val="009C1586"/>
    <w:rsid w:val="009C5512"/>
    <w:rsid w:val="009C7C62"/>
    <w:rsid w:val="009D1114"/>
    <w:rsid w:val="009D1869"/>
    <w:rsid w:val="009D4E5E"/>
    <w:rsid w:val="009D5D2B"/>
    <w:rsid w:val="009D76FB"/>
    <w:rsid w:val="009E06DB"/>
    <w:rsid w:val="009E3029"/>
    <w:rsid w:val="009F09DB"/>
    <w:rsid w:val="009F2DA9"/>
    <w:rsid w:val="009F312F"/>
    <w:rsid w:val="009F5882"/>
    <w:rsid w:val="009F772D"/>
    <w:rsid w:val="00A0115C"/>
    <w:rsid w:val="00A01533"/>
    <w:rsid w:val="00A03008"/>
    <w:rsid w:val="00A05FD3"/>
    <w:rsid w:val="00A0619E"/>
    <w:rsid w:val="00A07F6E"/>
    <w:rsid w:val="00A10058"/>
    <w:rsid w:val="00A123DD"/>
    <w:rsid w:val="00A128B7"/>
    <w:rsid w:val="00A13250"/>
    <w:rsid w:val="00A16928"/>
    <w:rsid w:val="00A205B6"/>
    <w:rsid w:val="00A22EBB"/>
    <w:rsid w:val="00A3051B"/>
    <w:rsid w:val="00A30C8F"/>
    <w:rsid w:val="00A31397"/>
    <w:rsid w:val="00A31788"/>
    <w:rsid w:val="00A33B3A"/>
    <w:rsid w:val="00A36825"/>
    <w:rsid w:val="00A40995"/>
    <w:rsid w:val="00A40E82"/>
    <w:rsid w:val="00A45398"/>
    <w:rsid w:val="00A454A9"/>
    <w:rsid w:val="00A463D4"/>
    <w:rsid w:val="00A464DA"/>
    <w:rsid w:val="00A52D31"/>
    <w:rsid w:val="00A54FC0"/>
    <w:rsid w:val="00A56489"/>
    <w:rsid w:val="00A5754D"/>
    <w:rsid w:val="00A578B0"/>
    <w:rsid w:val="00A60190"/>
    <w:rsid w:val="00A60806"/>
    <w:rsid w:val="00A61907"/>
    <w:rsid w:val="00A66248"/>
    <w:rsid w:val="00A6667C"/>
    <w:rsid w:val="00A74362"/>
    <w:rsid w:val="00A74B4F"/>
    <w:rsid w:val="00A76096"/>
    <w:rsid w:val="00A760CB"/>
    <w:rsid w:val="00A80C0F"/>
    <w:rsid w:val="00A81B2A"/>
    <w:rsid w:val="00A841C2"/>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298"/>
    <w:rsid w:val="00AD5AFA"/>
    <w:rsid w:val="00AD6857"/>
    <w:rsid w:val="00AE047A"/>
    <w:rsid w:val="00AE0DC6"/>
    <w:rsid w:val="00AE1021"/>
    <w:rsid w:val="00AF0BBA"/>
    <w:rsid w:val="00AF1A65"/>
    <w:rsid w:val="00AF3EFE"/>
    <w:rsid w:val="00AF7A69"/>
    <w:rsid w:val="00B001BF"/>
    <w:rsid w:val="00B00EE9"/>
    <w:rsid w:val="00B0216D"/>
    <w:rsid w:val="00B02E2B"/>
    <w:rsid w:val="00B03AAC"/>
    <w:rsid w:val="00B067A7"/>
    <w:rsid w:val="00B067C4"/>
    <w:rsid w:val="00B0743F"/>
    <w:rsid w:val="00B13A8B"/>
    <w:rsid w:val="00B15017"/>
    <w:rsid w:val="00B15E38"/>
    <w:rsid w:val="00B168B0"/>
    <w:rsid w:val="00B1713A"/>
    <w:rsid w:val="00B21A45"/>
    <w:rsid w:val="00B231CF"/>
    <w:rsid w:val="00B26E58"/>
    <w:rsid w:val="00B302A2"/>
    <w:rsid w:val="00B318FB"/>
    <w:rsid w:val="00B417E1"/>
    <w:rsid w:val="00B42A1C"/>
    <w:rsid w:val="00B5072D"/>
    <w:rsid w:val="00B549C8"/>
    <w:rsid w:val="00B54B84"/>
    <w:rsid w:val="00B63EE4"/>
    <w:rsid w:val="00B6557D"/>
    <w:rsid w:val="00B6668C"/>
    <w:rsid w:val="00B66A6A"/>
    <w:rsid w:val="00B66C10"/>
    <w:rsid w:val="00B67D76"/>
    <w:rsid w:val="00B723D5"/>
    <w:rsid w:val="00B74397"/>
    <w:rsid w:val="00B755A7"/>
    <w:rsid w:val="00B7797F"/>
    <w:rsid w:val="00B8205D"/>
    <w:rsid w:val="00B82E9B"/>
    <w:rsid w:val="00B921FF"/>
    <w:rsid w:val="00B923FA"/>
    <w:rsid w:val="00B94C07"/>
    <w:rsid w:val="00B9758B"/>
    <w:rsid w:val="00B97F56"/>
    <w:rsid w:val="00BA0E18"/>
    <w:rsid w:val="00BA6386"/>
    <w:rsid w:val="00BB014A"/>
    <w:rsid w:val="00BB2B92"/>
    <w:rsid w:val="00BB7EB0"/>
    <w:rsid w:val="00BC4651"/>
    <w:rsid w:val="00BC7480"/>
    <w:rsid w:val="00BC7C7B"/>
    <w:rsid w:val="00BD16CD"/>
    <w:rsid w:val="00BD1D41"/>
    <w:rsid w:val="00BD3814"/>
    <w:rsid w:val="00BD4B28"/>
    <w:rsid w:val="00BE2AB7"/>
    <w:rsid w:val="00BE3A00"/>
    <w:rsid w:val="00BE45E1"/>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25F6C"/>
    <w:rsid w:val="00C30247"/>
    <w:rsid w:val="00C311B6"/>
    <w:rsid w:val="00C418C4"/>
    <w:rsid w:val="00C4434F"/>
    <w:rsid w:val="00C51120"/>
    <w:rsid w:val="00C51370"/>
    <w:rsid w:val="00C60834"/>
    <w:rsid w:val="00C60EDB"/>
    <w:rsid w:val="00C610A7"/>
    <w:rsid w:val="00C63362"/>
    <w:rsid w:val="00C649F4"/>
    <w:rsid w:val="00C65A8A"/>
    <w:rsid w:val="00C7354A"/>
    <w:rsid w:val="00C755C9"/>
    <w:rsid w:val="00C823D2"/>
    <w:rsid w:val="00C83093"/>
    <w:rsid w:val="00C85230"/>
    <w:rsid w:val="00C904B0"/>
    <w:rsid w:val="00C9185F"/>
    <w:rsid w:val="00C91D0B"/>
    <w:rsid w:val="00C93504"/>
    <w:rsid w:val="00C9441E"/>
    <w:rsid w:val="00CA5458"/>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41F9"/>
    <w:rsid w:val="00D34C0C"/>
    <w:rsid w:val="00D35531"/>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5E59"/>
    <w:rsid w:val="00E2690C"/>
    <w:rsid w:val="00E273FD"/>
    <w:rsid w:val="00E27BFC"/>
    <w:rsid w:val="00E300E7"/>
    <w:rsid w:val="00E32B63"/>
    <w:rsid w:val="00E34B3F"/>
    <w:rsid w:val="00E3553F"/>
    <w:rsid w:val="00E43E40"/>
    <w:rsid w:val="00E44657"/>
    <w:rsid w:val="00E508CF"/>
    <w:rsid w:val="00E50B68"/>
    <w:rsid w:val="00E50E7A"/>
    <w:rsid w:val="00E52734"/>
    <w:rsid w:val="00E556CB"/>
    <w:rsid w:val="00E56456"/>
    <w:rsid w:val="00E57C23"/>
    <w:rsid w:val="00E6036C"/>
    <w:rsid w:val="00E60A5A"/>
    <w:rsid w:val="00E611D9"/>
    <w:rsid w:val="00E62926"/>
    <w:rsid w:val="00E64E18"/>
    <w:rsid w:val="00E64FC9"/>
    <w:rsid w:val="00E71AC2"/>
    <w:rsid w:val="00E7343B"/>
    <w:rsid w:val="00E74B76"/>
    <w:rsid w:val="00E84128"/>
    <w:rsid w:val="00E86104"/>
    <w:rsid w:val="00E87352"/>
    <w:rsid w:val="00E87442"/>
    <w:rsid w:val="00E87A39"/>
    <w:rsid w:val="00E87D6B"/>
    <w:rsid w:val="00E90B0A"/>
    <w:rsid w:val="00E91CF6"/>
    <w:rsid w:val="00E93189"/>
    <w:rsid w:val="00E95891"/>
    <w:rsid w:val="00E96032"/>
    <w:rsid w:val="00E971CD"/>
    <w:rsid w:val="00EA053F"/>
    <w:rsid w:val="00EA268A"/>
    <w:rsid w:val="00EA28F0"/>
    <w:rsid w:val="00EA30F2"/>
    <w:rsid w:val="00EA3E82"/>
    <w:rsid w:val="00EB4299"/>
    <w:rsid w:val="00EB50BB"/>
    <w:rsid w:val="00EB55DA"/>
    <w:rsid w:val="00EB5890"/>
    <w:rsid w:val="00EB71B4"/>
    <w:rsid w:val="00EB765B"/>
    <w:rsid w:val="00EC0224"/>
    <w:rsid w:val="00EC13F0"/>
    <w:rsid w:val="00EC2906"/>
    <w:rsid w:val="00EC4563"/>
    <w:rsid w:val="00EC6302"/>
    <w:rsid w:val="00EC6D70"/>
    <w:rsid w:val="00EC7362"/>
    <w:rsid w:val="00EC7BD5"/>
    <w:rsid w:val="00ED00C5"/>
    <w:rsid w:val="00ED0AB4"/>
    <w:rsid w:val="00ED24C7"/>
    <w:rsid w:val="00ED55C0"/>
    <w:rsid w:val="00EE4916"/>
    <w:rsid w:val="00EF0CC1"/>
    <w:rsid w:val="00EF155F"/>
    <w:rsid w:val="00EF6BE6"/>
    <w:rsid w:val="00F03D4B"/>
    <w:rsid w:val="00F03D94"/>
    <w:rsid w:val="00F0763C"/>
    <w:rsid w:val="00F0783C"/>
    <w:rsid w:val="00F129F2"/>
    <w:rsid w:val="00F14387"/>
    <w:rsid w:val="00F2037E"/>
    <w:rsid w:val="00F22293"/>
    <w:rsid w:val="00F22E8C"/>
    <w:rsid w:val="00F248DA"/>
    <w:rsid w:val="00F260AC"/>
    <w:rsid w:val="00F27CA5"/>
    <w:rsid w:val="00F32EB8"/>
    <w:rsid w:val="00F3429A"/>
    <w:rsid w:val="00F36EF3"/>
    <w:rsid w:val="00F40D5F"/>
    <w:rsid w:val="00F433EC"/>
    <w:rsid w:val="00F46E51"/>
    <w:rsid w:val="00F47C6B"/>
    <w:rsid w:val="00F47E82"/>
    <w:rsid w:val="00F517DF"/>
    <w:rsid w:val="00F5555A"/>
    <w:rsid w:val="00F5569A"/>
    <w:rsid w:val="00F55C09"/>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844A9"/>
    <w:rsid w:val="00F94ECD"/>
    <w:rsid w:val="00F96AEA"/>
    <w:rsid w:val="00FA006D"/>
    <w:rsid w:val="00FA028C"/>
    <w:rsid w:val="00FA0343"/>
    <w:rsid w:val="00FA09E6"/>
    <w:rsid w:val="00FA14B0"/>
    <w:rsid w:val="00FA260E"/>
    <w:rsid w:val="00FA3C23"/>
    <w:rsid w:val="00FB0CE4"/>
    <w:rsid w:val="00FC24A4"/>
    <w:rsid w:val="00FC2A48"/>
    <w:rsid w:val="00FC7A9F"/>
    <w:rsid w:val="00FE22B0"/>
    <w:rsid w:val="00FE5D5B"/>
    <w:rsid w:val="00FE6260"/>
    <w:rsid w:val="00FE6957"/>
    <w:rsid w:val="00FE7043"/>
    <w:rsid w:val="00FF00D0"/>
    <w:rsid w:val="00FF033A"/>
    <w:rsid w:val="00FF3C1B"/>
    <w:rsid w:val="00FF5196"/>
    <w:rsid w:val="00FF51CB"/>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aliases w:val="Underrubrik2,H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43"/>
      </w:numPr>
    </w:pPr>
  </w:style>
  <w:style w:type="paragraph" w:customStyle="1" w:styleId="a0">
    <w:name w:val="表格题注"/>
    <w:basedOn w:val="a1"/>
    <w:rsid w:val="00532759"/>
    <w:pPr>
      <w:numPr>
        <w:ilvl w:val="8"/>
        <w:numId w:val="43"/>
      </w:numPr>
    </w:pPr>
  </w:style>
  <w:style w:type="paragraph" w:styleId="a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qFormat/>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table" w:styleId="41">
    <w:name w:val="Plain Table 4"/>
    <w:basedOn w:val="a3"/>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1"/>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495F"/>
    <w:rPr>
      <w:rFonts w:ascii="Arial" w:eastAsia="MS Mincho" w:hAnsi="Arial" w:cs="Times New Roman"/>
      <w:kern w:val="0"/>
      <w:sz w:val="20"/>
      <w:szCs w:val="24"/>
      <w:lang w:val="en-GB" w:eastAsia="en-GB"/>
    </w:rPr>
  </w:style>
  <w:style w:type="paragraph" w:customStyle="1" w:styleId="References">
    <w:name w:val="References"/>
    <w:basedOn w:val="a1"/>
    <w:rsid w:val="00A36825"/>
    <w:p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0107949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56985457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83356945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48627-30E9-4C6D-8B17-8AF53DF0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20</cp:revision>
  <dcterms:created xsi:type="dcterms:W3CDTF">2020-02-13T04:05:00Z</dcterms:created>
  <dcterms:modified xsi:type="dcterms:W3CDTF">2020-02-14T02:18:00Z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(3)Fdi+ijTyb8Ph+Uv4rTX06f6HAA3srMJR8gDPjx4zo+vXwYuKXd//FlYeRuoqD8bF7IfuhyG0
PcFkm+pbi6iCH9cfOKjTqj5QXOuxV0ewEQNHL06Du4g088xf8ti28QLG8PZokp6kT6XBaKap
pOje5VmM+Av+SCBVK4JyunCBcvpiEaDU2vqqle+J3tifHhyCzDvGTuyvwHTA9CKywSQW9wTh
685mJfbep0FKQPAWDM</vt:lpwstr>
  </property>
  <property fmtid="{D5CDD505-2E9C-101B-9397-08002B2CF9AE}" pid="3" name="_2015_ms_pID_7253431">
    <vt:lpwstr>568C7UkH+3EmcPGCM9UzvVhcuFG15Hw3zAtD0PE7tG3bpwSn96q+Mm
OcxoIgfcPWFgNDRzFkAWLSTglXtgfVU4fUasjk/bBKt0bKGkZ0JAmo+BoUPpgCqIR09aS3Jg
NIQmX/hEPXG4PzAgSkAhRZ24VKeNWT2kHmOeB4SCPq43UiOKdfRgQdA7h5++797FPXEXOQIi
pHaPLAQrcY6UCFWlem+r6a1oZ94c2aeTlUe1</vt:lpwstr>
  </property>
  <property fmtid="{D5CDD505-2E9C-101B-9397-08002B2CF9AE}" pid="4" name="_2015_ms_pID_7253432">
    <vt:lpwstr>YBtjtIf9JbP9QDrydbGIasE=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1581645772</vt:lpwstr>
  </property>
</Properties>
</file>